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528"/>
      </w:tblGrid>
      <w:tr w:rsidR="003E2CE0" w:rsidRPr="002D5D62" w:rsidTr="0041692A">
        <w:tc>
          <w:tcPr>
            <w:tcW w:w="3898" w:type="dxa"/>
          </w:tcPr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Fastställd</w:t>
            </w:r>
          </w:p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2014-04-10</w:t>
            </w:r>
          </w:p>
        </w:tc>
        <w:tc>
          <w:tcPr>
            <w:tcW w:w="5528" w:type="dxa"/>
          </w:tcPr>
          <w:p w:rsidR="003E2CE0" w:rsidRPr="002D5D62" w:rsidRDefault="003E2CE0" w:rsidP="002D5D62">
            <w:pPr>
              <w:pStyle w:val="Sidhuvud"/>
              <w:tabs>
                <w:tab w:val="clear" w:pos="4536"/>
                <w:tab w:val="clear" w:pos="9072"/>
                <w:tab w:val="right" w:pos="5388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Style w:val="Sidnummer"/>
                <w:rFonts w:asciiTheme="minorHAnsi" w:hAnsiTheme="minorHAnsi" w:cs="Arial"/>
                <w:snapToGrid w:val="0"/>
                <w:sz w:val="22"/>
                <w:szCs w:val="22"/>
              </w:rPr>
              <w:t xml:space="preserve">Sidan </w: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instrText xml:space="preserve"> PAGE </w:instrTex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2D5D62">
              <w:rPr>
                <w:rStyle w:val="Sidnummer"/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2D5D62">
              <w:rPr>
                <w:rStyle w:val="Sidnummer"/>
                <w:rFonts w:asciiTheme="minorHAnsi" w:hAnsiTheme="minorHAnsi" w:cs="Arial"/>
                <w:snapToGrid w:val="0"/>
                <w:sz w:val="22"/>
                <w:szCs w:val="22"/>
              </w:rPr>
              <w:t xml:space="preserve"> av </w: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instrText xml:space="preserve"> NUMPAGES </w:instrTex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2D5D62">
              <w:rPr>
                <w:rStyle w:val="Sidnummer"/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2D5D62">
              <w:rPr>
                <w:rStyle w:val="Sidnummer"/>
                <w:rFonts w:asciiTheme="minorHAnsi" w:hAnsiTheme="minorHAnsi" w:cs="Arial"/>
                <w:sz w:val="22"/>
                <w:szCs w:val="22"/>
              </w:rPr>
              <w:tab/>
            </w:r>
          </w:p>
        </w:tc>
      </w:tr>
      <w:tr w:rsidR="003E2CE0" w:rsidRPr="002D5D62" w:rsidTr="0041692A">
        <w:tc>
          <w:tcPr>
            <w:tcW w:w="3898" w:type="dxa"/>
          </w:tcPr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Reviderad</w:t>
            </w:r>
          </w:p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2015-01-12</w:t>
            </w:r>
          </w:p>
        </w:tc>
        <w:tc>
          <w:tcPr>
            <w:tcW w:w="5528" w:type="dxa"/>
          </w:tcPr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Ansvarig för uppdatering av rutin</w:t>
            </w:r>
            <w:r w:rsidR="00D145AE" w:rsidRPr="002D5D62">
              <w:rPr>
                <w:rFonts w:asciiTheme="minorHAnsi" w:hAnsiTheme="minorHAnsi" w:cs="Arial"/>
                <w:sz w:val="22"/>
                <w:szCs w:val="22"/>
              </w:rPr>
              <w:t>beskrivningar</w:t>
            </w:r>
          </w:p>
          <w:p w:rsidR="003E2CE0" w:rsidRPr="002D5D62" w:rsidRDefault="003E2CE0" w:rsidP="0041692A">
            <w:pPr>
              <w:pStyle w:val="Sidhuvud"/>
              <w:rPr>
                <w:rFonts w:asciiTheme="minorHAnsi" w:hAnsiTheme="minorHAnsi" w:cs="Arial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sz w:val="22"/>
                <w:szCs w:val="22"/>
              </w:rPr>
              <w:t>Miljöansvarig</w:t>
            </w:r>
          </w:p>
        </w:tc>
      </w:tr>
    </w:tbl>
    <w:p w:rsidR="009834BB" w:rsidRPr="002D5D62" w:rsidRDefault="009834BB">
      <w:pPr>
        <w:rPr>
          <w:rFonts w:asciiTheme="minorHAnsi" w:hAnsiTheme="minorHAnsi"/>
          <w:sz w:val="22"/>
          <w:szCs w:val="22"/>
        </w:rPr>
      </w:pPr>
    </w:p>
    <w:p w:rsidR="003E2CE0" w:rsidRPr="002D5D62" w:rsidRDefault="003E2CE0">
      <w:pPr>
        <w:rPr>
          <w:rFonts w:asciiTheme="minorHAnsi" w:hAnsiTheme="minorHAnsi" w:cs="Arial"/>
          <w:sz w:val="22"/>
          <w:szCs w:val="22"/>
        </w:rPr>
      </w:pPr>
      <w:r w:rsidRPr="002D5D62">
        <w:rPr>
          <w:rFonts w:asciiTheme="minorHAnsi" w:hAnsiTheme="minorHAnsi" w:cs="Arial"/>
          <w:sz w:val="22"/>
          <w:szCs w:val="22"/>
        </w:rPr>
        <w:t xml:space="preserve">Detta är ett exempel på </w:t>
      </w:r>
      <w:r w:rsidR="0041692A" w:rsidRPr="002D5D62">
        <w:rPr>
          <w:rFonts w:asciiTheme="minorHAnsi" w:hAnsiTheme="minorHAnsi" w:cs="Arial"/>
          <w:sz w:val="22"/>
          <w:szCs w:val="22"/>
        </w:rPr>
        <w:t>hur man kan skriva in flera rutiner</w:t>
      </w:r>
      <w:r w:rsidR="004A7B0D" w:rsidRPr="002D5D62">
        <w:rPr>
          <w:rFonts w:asciiTheme="minorHAnsi" w:hAnsiTheme="minorHAnsi" w:cs="Arial"/>
          <w:sz w:val="22"/>
          <w:szCs w:val="22"/>
        </w:rPr>
        <w:t xml:space="preserve"> samlat</w:t>
      </w:r>
      <w:r w:rsidR="0041692A" w:rsidRPr="002D5D62">
        <w:rPr>
          <w:rFonts w:asciiTheme="minorHAnsi" w:hAnsiTheme="minorHAnsi" w:cs="Arial"/>
          <w:sz w:val="22"/>
          <w:szCs w:val="22"/>
        </w:rPr>
        <w:t xml:space="preserve"> i samma dokument för att minska dokumenthanteringen</w:t>
      </w:r>
      <w:r w:rsidRPr="002D5D62">
        <w:rPr>
          <w:rFonts w:asciiTheme="minorHAnsi" w:hAnsiTheme="minorHAnsi" w:cs="Arial"/>
          <w:sz w:val="22"/>
          <w:szCs w:val="22"/>
        </w:rPr>
        <w:t xml:space="preserve">. </w:t>
      </w:r>
      <w:r w:rsidR="0041692A" w:rsidRPr="002D5D62">
        <w:rPr>
          <w:rFonts w:asciiTheme="minorHAnsi" w:hAnsiTheme="minorHAnsi" w:cs="Arial"/>
          <w:sz w:val="22"/>
          <w:szCs w:val="22"/>
        </w:rPr>
        <w:t xml:space="preserve">Exemplet kan passa för </w:t>
      </w:r>
      <w:r w:rsidR="004A7B0D" w:rsidRPr="002D5D62">
        <w:rPr>
          <w:rFonts w:asciiTheme="minorHAnsi" w:hAnsiTheme="minorHAnsi" w:cs="Arial"/>
          <w:sz w:val="22"/>
          <w:szCs w:val="22"/>
        </w:rPr>
        <w:t xml:space="preserve">verksamheter </w:t>
      </w:r>
      <w:r w:rsidR="00100AC2" w:rsidRPr="002D5D62">
        <w:rPr>
          <w:rFonts w:asciiTheme="minorHAnsi" w:hAnsiTheme="minorHAnsi" w:cs="Arial"/>
          <w:sz w:val="22"/>
          <w:szCs w:val="22"/>
        </w:rPr>
        <w:t xml:space="preserve">med </w:t>
      </w:r>
      <w:r w:rsidR="004A7B0D" w:rsidRPr="002D5D62">
        <w:rPr>
          <w:rFonts w:asciiTheme="minorHAnsi" w:hAnsiTheme="minorHAnsi" w:cs="Arial"/>
          <w:sz w:val="22"/>
          <w:szCs w:val="22"/>
        </w:rPr>
        <w:t>färre antal rutiner.</w:t>
      </w:r>
      <w:r w:rsidR="0041692A" w:rsidRPr="002D5D62">
        <w:rPr>
          <w:rFonts w:asciiTheme="minorHAnsi" w:hAnsiTheme="minorHAnsi" w:cs="Arial"/>
          <w:sz w:val="22"/>
          <w:szCs w:val="22"/>
        </w:rPr>
        <w:t xml:space="preserve"> </w:t>
      </w:r>
      <w:r w:rsidRPr="002D5D62">
        <w:rPr>
          <w:rFonts w:asciiTheme="minorHAnsi" w:hAnsiTheme="minorHAnsi" w:cs="Arial"/>
          <w:sz w:val="22"/>
          <w:szCs w:val="22"/>
        </w:rPr>
        <w:t>Rutiner ska även finnas för andra arbetsmoment i verksamheten, exempelvis hantering av kemikalier. Vilka rutiner som ska finnas är beroende på vilken verksamhet som bedrivs.</w:t>
      </w:r>
    </w:p>
    <w:p w:rsidR="006D3BCB" w:rsidRPr="002D5D62" w:rsidRDefault="006D3BCB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977"/>
        <w:gridCol w:w="1842"/>
        <w:gridCol w:w="4111"/>
        <w:gridCol w:w="1559"/>
        <w:gridCol w:w="1638"/>
      </w:tblGrid>
      <w:tr w:rsidR="006D3BCB" w:rsidRPr="002D5D62" w:rsidTr="002D5D62">
        <w:tc>
          <w:tcPr>
            <w:tcW w:w="14220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D3BCB" w:rsidRPr="002D5D62" w:rsidRDefault="002D5D62" w:rsidP="002D5D62">
            <w:pPr>
              <w:pStyle w:val="dok"/>
              <w:tabs>
                <w:tab w:val="clear" w:pos="9639"/>
                <w:tab w:val="left" w:pos="7938"/>
              </w:tabs>
              <w:ind w:left="0" w:right="0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2D5D62">
              <w:rPr>
                <w:rFonts w:asciiTheme="minorHAnsi" w:hAnsiTheme="minorHAnsi" w:cs="Arial"/>
                <w:b/>
                <w:sz w:val="36"/>
                <w:szCs w:val="36"/>
              </w:rPr>
              <w:t>Rutiner</w:t>
            </w:r>
            <w:r w:rsidR="006D3BCB" w:rsidRPr="002D5D62">
              <w:rPr>
                <w:rFonts w:asciiTheme="minorHAnsi" w:hAnsiTheme="minorHAnsi" w:cs="Arial"/>
                <w:b/>
                <w:sz w:val="36"/>
                <w:szCs w:val="36"/>
              </w:rPr>
              <w:t xml:space="preserve"> </w:t>
            </w:r>
            <w:r w:rsidR="00850567" w:rsidRPr="002D5D62">
              <w:rPr>
                <w:rFonts w:asciiTheme="minorHAnsi" w:hAnsiTheme="minorHAnsi" w:cs="Arial"/>
                <w:b/>
                <w:sz w:val="36"/>
                <w:szCs w:val="36"/>
              </w:rPr>
              <w:t>(</w:t>
            </w:r>
            <w:r w:rsidRPr="002D5D62">
              <w:rPr>
                <w:rFonts w:asciiTheme="minorHAnsi" w:hAnsiTheme="minorHAnsi" w:cs="Arial"/>
                <w:b/>
                <w:sz w:val="36"/>
                <w:szCs w:val="36"/>
              </w:rPr>
              <w:t>exempel</w:t>
            </w:r>
            <w:r w:rsidR="00202D0B" w:rsidRPr="002D5D62">
              <w:rPr>
                <w:rFonts w:asciiTheme="minorHAnsi" w:hAnsiTheme="minorHAnsi" w:cs="Arial"/>
                <w:b/>
                <w:sz w:val="36"/>
                <w:szCs w:val="36"/>
              </w:rPr>
              <w:t xml:space="preserve"> </w:t>
            </w:r>
            <w:r w:rsidR="00850567" w:rsidRPr="002D5D62">
              <w:rPr>
                <w:rFonts w:asciiTheme="minorHAnsi" w:hAnsiTheme="minorHAnsi" w:cs="Arial"/>
                <w:b/>
                <w:sz w:val="36"/>
                <w:szCs w:val="36"/>
              </w:rPr>
              <w:t>2</w:t>
            </w:r>
            <w:r w:rsidR="00202D0B" w:rsidRPr="002D5D62">
              <w:rPr>
                <w:rFonts w:asciiTheme="minorHAnsi" w:hAnsiTheme="minorHAnsi" w:cs="Arial"/>
                <w:b/>
                <w:sz w:val="36"/>
                <w:szCs w:val="36"/>
              </w:rPr>
              <w:t xml:space="preserve"> </w:t>
            </w:r>
            <w:r w:rsidRPr="002D5D62">
              <w:rPr>
                <w:rFonts w:asciiTheme="minorHAnsi" w:hAnsiTheme="minorHAnsi" w:cs="Arial"/>
                <w:b/>
                <w:sz w:val="36"/>
                <w:szCs w:val="36"/>
              </w:rPr>
              <w:t>–</w:t>
            </w:r>
            <w:r w:rsidR="00850567" w:rsidRPr="002D5D62">
              <w:rPr>
                <w:rFonts w:asciiTheme="minorHAnsi" w:hAnsiTheme="minorHAnsi" w:cs="Arial"/>
                <w:b/>
                <w:sz w:val="36"/>
                <w:szCs w:val="36"/>
              </w:rPr>
              <w:t xml:space="preserve"> </w:t>
            </w:r>
            <w:r w:rsidRPr="002D5D62">
              <w:rPr>
                <w:rFonts w:asciiTheme="minorHAnsi" w:hAnsiTheme="minorHAnsi" w:cs="Arial"/>
                <w:b/>
                <w:sz w:val="36"/>
                <w:szCs w:val="36"/>
              </w:rPr>
              <w:t>flera rutiner i ett dokument</w:t>
            </w:r>
            <w:r w:rsidR="006D3BCB" w:rsidRPr="002D5D62">
              <w:rPr>
                <w:rFonts w:asciiTheme="minorHAnsi" w:hAnsiTheme="minorHAnsi" w:cs="Arial"/>
                <w:b/>
                <w:sz w:val="36"/>
                <w:szCs w:val="36"/>
              </w:rPr>
              <w:t>)</w:t>
            </w:r>
          </w:p>
        </w:tc>
      </w:tr>
      <w:tr w:rsidR="0041692A" w:rsidRPr="00D20A10" w:rsidTr="002D5D62">
        <w:tc>
          <w:tcPr>
            <w:tcW w:w="14220" w:type="dxa"/>
            <w:gridSpan w:val="6"/>
            <w:shd w:val="clear" w:color="auto" w:fill="D9D9D9" w:themeFill="background1" w:themeFillShade="D9"/>
          </w:tcPr>
          <w:p w:rsidR="0041692A" w:rsidRPr="00D20A10" w:rsidRDefault="002D5D62">
            <w:pPr>
              <w:rPr>
                <w:rFonts w:asciiTheme="minorHAnsi" w:hAnsiTheme="minorHAnsi" w:cs="Arial"/>
                <w:b/>
                <w:szCs w:val="22"/>
              </w:rPr>
            </w:pPr>
            <w:r w:rsidRPr="00D20A10">
              <w:rPr>
                <w:rFonts w:asciiTheme="minorHAnsi" w:hAnsiTheme="minorHAnsi" w:cs="Arial"/>
                <w:b/>
                <w:szCs w:val="22"/>
              </w:rPr>
              <w:t>Avfall</w:t>
            </w:r>
          </w:p>
        </w:tc>
      </w:tr>
      <w:tr w:rsidR="006D3BCB" w:rsidRPr="002D5D62" w:rsidTr="002D5D62">
        <w:tc>
          <w:tcPr>
            <w:tcW w:w="2093" w:type="dxa"/>
          </w:tcPr>
          <w:p w:rsidR="006D3BCB" w:rsidRPr="002D5D62" w:rsidRDefault="006D3BC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Rutin för:</w:t>
            </w:r>
          </w:p>
        </w:tc>
        <w:tc>
          <w:tcPr>
            <w:tcW w:w="2977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Syfte:</w:t>
            </w:r>
          </w:p>
        </w:tc>
        <w:tc>
          <w:tcPr>
            <w:tcW w:w="1842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Ansvar:</w:t>
            </w:r>
          </w:p>
        </w:tc>
        <w:tc>
          <w:tcPr>
            <w:tcW w:w="4111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Hur:</w:t>
            </w:r>
          </w:p>
        </w:tc>
        <w:tc>
          <w:tcPr>
            <w:tcW w:w="1559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När:</w:t>
            </w:r>
          </w:p>
        </w:tc>
        <w:tc>
          <w:tcPr>
            <w:tcW w:w="1638" w:type="dxa"/>
          </w:tcPr>
          <w:p w:rsidR="006D3BCB" w:rsidRPr="002D5D62" w:rsidRDefault="006D3BCB" w:rsidP="00850567">
            <w:pPr>
              <w:ind w:left="-108" w:firstLine="108"/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Relaterade dokument:</w:t>
            </w:r>
          </w:p>
        </w:tc>
      </w:tr>
      <w:tr w:rsidR="006D3BCB" w:rsidRPr="002D5D62" w:rsidTr="002D5D62">
        <w:tc>
          <w:tcPr>
            <w:tcW w:w="2093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Journalföring av farligt avfall</w:t>
            </w:r>
          </w:p>
        </w:tc>
        <w:tc>
          <w:tcPr>
            <w:tcW w:w="2977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Att ha kontroll över mängd och typ av farligt avfall som uppkommer i verksamheten. Att följa lagstiftningen Avfallsförordningen (2011:927).</w:t>
            </w:r>
          </w:p>
        </w:tc>
        <w:tc>
          <w:tcPr>
            <w:tcW w:w="1842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Miljöansvarig</w:t>
            </w:r>
          </w:p>
        </w:tc>
        <w:tc>
          <w:tcPr>
            <w:tcW w:w="4111" w:type="dxa"/>
          </w:tcPr>
          <w:p w:rsidR="006D3BCB" w:rsidRPr="002D5D62" w:rsidRDefault="006D3BCB" w:rsidP="006939D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Löpande journalföring vid varje borttransport av farligt avfall. Skriv ner datum, avfallsslag, avfallskod, mängd, transportör, mottagare, anläggning för slutligt omhändertagande och signatur i journalblad </w:t>
            </w:r>
            <w:r w:rsidR="006939DB" w:rsidRPr="002D5D62">
              <w:rPr>
                <w:rFonts w:asciiTheme="minorHAnsi" w:hAnsiTheme="minorHAnsi"/>
                <w:sz w:val="22"/>
                <w:szCs w:val="22"/>
              </w:rPr>
              <w:t>för farligt avfall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Löpande vid borttransport av farligt avfall</w:t>
            </w:r>
          </w:p>
        </w:tc>
        <w:tc>
          <w:tcPr>
            <w:tcW w:w="1638" w:type="dxa"/>
          </w:tcPr>
          <w:p w:rsidR="006D3BCB" w:rsidRPr="002D5D62" w:rsidRDefault="006D3BCB" w:rsidP="00850567">
            <w:pPr>
              <w:ind w:left="-108" w:firstLine="108"/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J</w:t>
            </w:r>
            <w:r w:rsidR="003019FE">
              <w:rPr>
                <w:rFonts w:asciiTheme="minorHAnsi" w:hAnsiTheme="minorHAnsi"/>
                <w:sz w:val="22"/>
                <w:szCs w:val="22"/>
              </w:rPr>
              <w:t xml:space="preserve">ournalblad för 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>farligt avfall</w:t>
            </w:r>
          </w:p>
        </w:tc>
      </w:tr>
      <w:tr w:rsidR="006D3BCB" w:rsidRPr="002D5D62" w:rsidTr="002D5D62">
        <w:tc>
          <w:tcPr>
            <w:tcW w:w="2093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D20A10" w:rsidTr="002D5D62">
        <w:tc>
          <w:tcPr>
            <w:tcW w:w="14220" w:type="dxa"/>
            <w:gridSpan w:val="6"/>
            <w:shd w:val="clear" w:color="auto" w:fill="D9D9D9" w:themeFill="background1" w:themeFillShade="D9"/>
          </w:tcPr>
          <w:p w:rsidR="0041692A" w:rsidRPr="00D20A10" w:rsidRDefault="002D5D62" w:rsidP="0041692A">
            <w:pPr>
              <w:rPr>
                <w:rFonts w:asciiTheme="minorHAnsi" w:hAnsiTheme="minorHAnsi" w:cs="Arial"/>
                <w:b/>
                <w:szCs w:val="22"/>
              </w:rPr>
            </w:pPr>
            <w:r w:rsidRPr="00D20A10">
              <w:rPr>
                <w:rFonts w:asciiTheme="minorHAnsi" w:hAnsiTheme="minorHAnsi" w:cs="Arial"/>
                <w:b/>
                <w:szCs w:val="22"/>
              </w:rPr>
              <w:t>Inköp och mottagning av kemikalier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 w:rsidP="0041692A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Rutin för:</w:t>
            </w:r>
          </w:p>
        </w:tc>
        <w:tc>
          <w:tcPr>
            <w:tcW w:w="2977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Syfte:</w:t>
            </w:r>
          </w:p>
        </w:tc>
        <w:tc>
          <w:tcPr>
            <w:tcW w:w="1842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Ansvar:</w:t>
            </w:r>
          </w:p>
        </w:tc>
        <w:tc>
          <w:tcPr>
            <w:tcW w:w="4111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Hur:</w:t>
            </w:r>
          </w:p>
        </w:tc>
        <w:tc>
          <w:tcPr>
            <w:tcW w:w="1559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När:</w:t>
            </w:r>
          </w:p>
        </w:tc>
        <w:tc>
          <w:tcPr>
            <w:tcW w:w="1638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Relaterade dokument: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8F4AAA" w:rsidP="008F4AA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Inköp av kemiska produkter</w:t>
            </w:r>
          </w:p>
        </w:tc>
        <w:tc>
          <w:tcPr>
            <w:tcW w:w="2977" w:type="dxa"/>
          </w:tcPr>
          <w:p w:rsidR="0041692A" w:rsidRPr="002D5D62" w:rsidRDefault="00850567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Rutinen syftar till att säkerställa att de kemikalier som används</w:t>
            </w:r>
            <w:r w:rsidR="008F4AAA" w:rsidRPr="002D5D62">
              <w:rPr>
                <w:rFonts w:asciiTheme="minorHAnsi" w:hAnsiTheme="minorHAnsi"/>
                <w:sz w:val="22"/>
                <w:szCs w:val="22"/>
              </w:rPr>
              <w:t xml:space="preserve"> i verksamheten är så skonsamma som möjligt ur miljö- och hälsosynpunkt.</w:t>
            </w:r>
          </w:p>
        </w:tc>
        <w:tc>
          <w:tcPr>
            <w:tcW w:w="1842" w:type="dxa"/>
          </w:tcPr>
          <w:p w:rsidR="0041692A" w:rsidRPr="002D5D62" w:rsidRDefault="00850567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Inköpare</w:t>
            </w:r>
            <w:r w:rsidR="00FE026F" w:rsidRPr="002D5D62">
              <w:rPr>
                <w:rFonts w:asciiTheme="minorHAnsi" w:hAnsiTheme="minorHAnsi"/>
                <w:sz w:val="22"/>
                <w:szCs w:val="22"/>
              </w:rPr>
              <w:t xml:space="preserve"> av kemiska produkter</w:t>
            </w:r>
          </w:p>
        </w:tc>
        <w:tc>
          <w:tcPr>
            <w:tcW w:w="4111" w:type="dxa"/>
          </w:tcPr>
          <w:p w:rsidR="0041692A" w:rsidRPr="002D5D62" w:rsidRDefault="008F4AAA" w:rsidP="008F4AA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Gå igenom frågorna på blanketten ”Bedömning av ny kemisk produkt i samband med inköp” om någon av punkterna är besvarade med ett ja så ska en bedömning göras om den kemiska produkten kan bytas ut mot en annan</w:t>
            </w:r>
            <w:r w:rsidR="00FE026F" w:rsidRPr="002D5D62">
              <w:rPr>
                <w:rFonts w:asciiTheme="minorHAnsi" w:hAnsiTheme="minorHAnsi"/>
                <w:sz w:val="22"/>
                <w:szCs w:val="22"/>
              </w:rPr>
              <w:t xml:space="preserve"> som är mer skonsam.</w:t>
            </w:r>
          </w:p>
        </w:tc>
        <w:tc>
          <w:tcPr>
            <w:tcW w:w="1559" w:type="dxa"/>
          </w:tcPr>
          <w:p w:rsidR="0041692A" w:rsidRPr="002D5D62" w:rsidRDefault="0041692A" w:rsidP="00850567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Löpande </w:t>
            </w:r>
            <w:r w:rsidR="00850567" w:rsidRPr="002D5D62">
              <w:rPr>
                <w:rFonts w:asciiTheme="minorHAnsi" w:hAnsiTheme="minorHAnsi"/>
                <w:sz w:val="22"/>
                <w:szCs w:val="22"/>
              </w:rPr>
              <w:t>vid inköp.</w:t>
            </w:r>
          </w:p>
        </w:tc>
        <w:tc>
          <w:tcPr>
            <w:tcW w:w="1638" w:type="dxa"/>
          </w:tcPr>
          <w:p w:rsidR="0041692A" w:rsidRPr="002D5D62" w:rsidRDefault="008F4AA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Bedömning av ny kemisk produkt i samband med inköp</w:t>
            </w:r>
          </w:p>
        </w:tc>
      </w:tr>
      <w:tr w:rsidR="006D3BCB" w:rsidRPr="002D5D62" w:rsidTr="002D5D62">
        <w:tc>
          <w:tcPr>
            <w:tcW w:w="2093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D3BCB" w:rsidRPr="002D5D62" w:rsidTr="002D5D62">
        <w:tc>
          <w:tcPr>
            <w:tcW w:w="2093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D3BCB" w:rsidRPr="002D5D62" w:rsidTr="002D5D62">
        <w:tc>
          <w:tcPr>
            <w:tcW w:w="2093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6D3BCB" w:rsidRPr="002D5D62" w:rsidRDefault="006D3B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D20A10" w:rsidTr="002D5D62">
        <w:tc>
          <w:tcPr>
            <w:tcW w:w="14220" w:type="dxa"/>
            <w:gridSpan w:val="6"/>
            <w:shd w:val="clear" w:color="auto" w:fill="D9D9D9" w:themeFill="background1" w:themeFillShade="D9"/>
          </w:tcPr>
          <w:p w:rsidR="0041692A" w:rsidRPr="00D20A10" w:rsidRDefault="00D20A10" w:rsidP="0041692A">
            <w:pPr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>Oljeavskiljare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 w:rsidP="0041692A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Rutin för:</w:t>
            </w:r>
          </w:p>
        </w:tc>
        <w:tc>
          <w:tcPr>
            <w:tcW w:w="2977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Syfte:</w:t>
            </w:r>
          </w:p>
        </w:tc>
        <w:tc>
          <w:tcPr>
            <w:tcW w:w="1842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Ansvar:</w:t>
            </w:r>
          </w:p>
        </w:tc>
        <w:tc>
          <w:tcPr>
            <w:tcW w:w="4111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Hur:</w:t>
            </w:r>
          </w:p>
        </w:tc>
        <w:tc>
          <w:tcPr>
            <w:tcW w:w="1559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När:</w:t>
            </w:r>
          </w:p>
        </w:tc>
        <w:tc>
          <w:tcPr>
            <w:tcW w:w="1638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Relaterade dokument:</w:t>
            </w:r>
          </w:p>
        </w:tc>
      </w:tr>
      <w:tr w:rsidR="0041692A" w:rsidRPr="002D5D62" w:rsidTr="002D5D62">
        <w:tc>
          <w:tcPr>
            <w:tcW w:w="2093" w:type="dxa"/>
          </w:tcPr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Kontroll</w:t>
            </w:r>
          </w:p>
          <w:p w:rsidR="0041692A" w:rsidRPr="002D5D62" w:rsidRDefault="00B014D0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av olje- och slamnivå</w:t>
            </w:r>
          </w:p>
        </w:tc>
        <w:tc>
          <w:tcPr>
            <w:tcW w:w="2977" w:type="dxa"/>
          </w:tcPr>
          <w:p w:rsidR="0041692A" w:rsidRPr="002D5D62" w:rsidRDefault="004A7B0D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För att oljeavskiljaren ska fungera tillfredsställande så att oönskade driftstopp och utsläpp av olja till avloppet inte uppstår.</w:t>
            </w:r>
          </w:p>
        </w:tc>
        <w:tc>
          <w:tcPr>
            <w:tcW w:w="1842" w:type="dxa"/>
          </w:tcPr>
          <w:p w:rsidR="0041692A" w:rsidRPr="002D5D62" w:rsidRDefault="004A7B0D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Miljöansvarig i verkstad</w:t>
            </w:r>
          </w:p>
        </w:tc>
        <w:tc>
          <w:tcPr>
            <w:tcW w:w="4111" w:type="dxa"/>
          </w:tcPr>
          <w:p w:rsidR="0041692A" w:rsidRPr="002D5D62" w:rsidRDefault="004A7B0D" w:rsidP="004A7B0D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Kontroll av tjocklek på oljeskikt och slamskikt görs med hjälp av mätsticka försedd med mätpasta eller liknande. Tömning av oljeavskiljaren ska beställas då oljeskiktet överstiger X cm eller då slamskiktet överstiger X cm. Tömning ska utföras av entreprenör som har tillstånd att transportera farligt avfall.</w:t>
            </w:r>
          </w:p>
        </w:tc>
        <w:tc>
          <w:tcPr>
            <w:tcW w:w="1559" w:type="dxa"/>
          </w:tcPr>
          <w:p w:rsidR="0041692A" w:rsidRPr="002D5D62" w:rsidRDefault="004A7B0D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Varje vecka</w:t>
            </w:r>
          </w:p>
        </w:tc>
        <w:tc>
          <w:tcPr>
            <w:tcW w:w="1638" w:type="dxa"/>
          </w:tcPr>
          <w:p w:rsidR="0041692A" w:rsidRPr="002D5D62" w:rsidRDefault="0041692A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Journalblad </w:t>
            </w:r>
            <w:r w:rsidR="00A85D06" w:rsidRPr="002D5D62">
              <w:rPr>
                <w:rFonts w:asciiTheme="minorHAnsi" w:hAnsiTheme="minorHAnsi"/>
                <w:sz w:val="22"/>
                <w:szCs w:val="22"/>
              </w:rPr>
              <w:t>kontroll av oljeavskiljare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D20A10" w:rsidTr="002D5D62">
        <w:tc>
          <w:tcPr>
            <w:tcW w:w="14220" w:type="dxa"/>
            <w:gridSpan w:val="6"/>
            <w:shd w:val="clear" w:color="auto" w:fill="D9D9D9" w:themeFill="background1" w:themeFillShade="D9"/>
          </w:tcPr>
          <w:p w:rsidR="0041692A" w:rsidRPr="00D20A10" w:rsidRDefault="00D20A10" w:rsidP="0041692A">
            <w:pPr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>Driftstörning/avvikelse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 w:rsidP="0041692A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Rutin för:</w:t>
            </w:r>
          </w:p>
        </w:tc>
        <w:tc>
          <w:tcPr>
            <w:tcW w:w="2977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Syfte:</w:t>
            </w:r>
          </w:p>
        </w:tc>
        <w:tc>
          <w:tcPr>
            <w:tcW w:w="1842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Ansvar:</w:t>
            </w:r>
          </w:p>
        </w:tc>
        <w:tc>
          <w:tcPr>
            <w:tcW w:w="4111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Hur:</w:t>
            </w:r>
          </w:p>
        </w:tc>
        <w:tc>
          <w:tcPr>
            <w:tcW w:w="1559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När:</w:t>
            </w:r>
          </w:p>
        </w:tc>
        <w:tc>
          <w:tcPr>
            <w:tcW w:w="1638" w:type="dxa"/>
          </w:tcPr>
          <w:p w:rsidR="0041692A" w:rsidRPr="002D5D62" w:rsidRDefault="0041692A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Relaterade dokument:</w:t>
            </w:r>
          </w:p>
        </w:tc>
      </w:tr>
      <w:tr w:rsidR="00A85D06" w:rsidRPr="002D5D62" w:rsidTr="002D5D62">
        <w:tc>
          <w:tcPr>
            <w:tcW w:w="2093" w:type="dxa"/>
          </w:tcPr>
          <w:p w:rsidR="0041692A" w:rsidRPr="002D5D62" w:rsidRDefault="00A85D06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Anmälan av driftstörning</w:t>
            </w:r>
            <w:r w:rsidR="00C7565E">
              <w:rPr>
                <w:rFonts w:asciiTheme="minorHAnsi" w:hAnsiTheme="minorHAnsi"/>
                <w:sz w:val="22"/>
                <w:szCs w:val="22"/>
              </w:rPr>
              <w:br/>
            </w:r>
            <w:r w:rsidRPr="002D5D62">
              <w:rPr>
                <w:rFonts w:asciiTheme="minorHAnsi" w:hAnsiTheme="minorHAnsi"/>
                <w:sz w:val="22"/>
                <w:szCs w:val="22"/>
              </w:rPr>
              <w:t>/avvikelse</w:t>
            </w:r>
          </w:p>
        </w:tc>
        <w:tc>
          <w:tcPr>
            <w:tcW w:w="2977" w:type="dxa"/>
          </w:tcPr>
          <w:p w:rsidR="0041692A" w:rsidRPr="002D5D62" w:rsidRDefault="00A85D06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Säkerställa att driftstörningar anmäls till miljöförvaltningen enligt 6 § Förordningen (1998:901) om verksamhetsutövares egenkontroll </w:t>
            </w:r>
            <w:r w:rsidR="0041692A" w:rsidRPr="002D5D62">
              <w:rPr>
                <w:rFonts w:asciiTheme="minorHAnsi" w:hAnsiTheme="minorHAnsi"/>
                <w:sz w:val="22"/>
                <w:szCs w:val="22"/>
              </w:rPr>
              <w:t>(2011:927).</w:t>
            </w:r>
          </w:p>
        </w:tc>
        <w:tc>
          <w:tcPr>
            <w:tcW w:w="1842" w:type="dxa"/>
          </w:tcPr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Personal: ansvarig att rapportera driftstörning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Miljöansvarig: ansvarig att anmäla driftstörning till miljönämnden (tillsyns</w:t>
            </w:r>
            <w:r w:rsidR="002606F3">
              <w:rPr>
                <w:rFonts w:asciiTheme="minorHAnsi" w:hAnsiTheme="minorHAnsi"/>
                <w:sz w:val="22"/>
                <w:szCs w:val="22"/>
              </w:rPr>
              <w:t>-</w:t>
            </w:r>
            <w:bookmarkStart w:id="0" w:name="_GoBack"/>
            <w:bookmarkEnd w:id="0"/>
            <w:r w:rsidRPr="002D5D62">
              <w:rPr>
                <w:rFonts w:asciiTheme="minorHAnsi" w:hAnsiTheme="minorHAnsi"/>
                <w:sz w:val="22"/>
                <w:szCs w:val="22"/>
              </w:rPr>
              <w:t>myndigheten)</w:t>
            </w:r>
          </w:p>
          <w:p w:rsidR="0041692A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Ersättare till miljöansvarig: Vd</w:t>
            </w:r>
          </w:p>
        </w:tc>
        <w:tc>
          <w:tcPr>
            <w:tcW w:w="4111" w:type="dxa"/>
          </w:tcPr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All personal ska rapportera driftstörning till miljöansvarig eller dess ersättare (vd) så fort den upptäcks.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Miljöansvarig eller dess ersättare ska omgående anmäla driftstörning som kan ha påverkan på männ</w:t>
            </w:r>
            <w:r w:rsidR="0085792E" w:rsidRPr="002D5D62">
              <w:rPr>
                <w:rFonts w:asciiTheme="minorHAnsi" w:hAnsiTheme="minorHAnsi"/>
                <w:sz w:val="22"/>
                <w:szCs w:val="22"/>
              </w:rPr>
              <w:t>iskors hälsa eller miljön till m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>iljö</w:t>
            </w:r>
            <w:r w:rsidR="0085792E" w:rsidRPr="002D5D62">
              <w:rPr>
                <w:rFonts w:asciiTheme="minorHAnsi" w:hAnsiTheme="minorHAnsi"/>
                <w:sz w:val="22"/>
                <w:szCs w:val="22"/>
              </w:rPr>
              <w:t>- och bygg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förvaltningen i Vetlanda kommun. 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Kontorstid (vardag, dagtid):</w:t>
            </w:r>
            <w:r w:rsidR="004A7B0D" w:rsidRPr="002D5D6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kontakta </w:t>
            </w:r>
            <w:r w:rsidR="0085792E" w:rsidRPr="002D5D62">
              <w:rPr>
                <w:rFonts w:asciiTheme="minorHAnsi" w:hAnsiTheme="minorHAnsi"/>
                <w:sz w:val="22"/>
                <w:szCs w:val="22"/>
              </w:rPr>
              <w:t>miljö- och byggförvaltningen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 via telefon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Icke </w:t>
            </w:r>
            <w:r w:rsidR="004A7B0D" w:rsidRPr="002D5D62">
              <w:rPr>
                <w:rFonts w:asciiTheme="minorHAnsi" w:hAnsiTheme="minorHAnsi"/>
                <w:sz w:val="22"/>
                <w:szCs w:val="22"/>
              </w:rPr>
              <w:t xml:space="preserve">kontorstid (helg, kväll, natt): 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kontakta </w:t>
            </w:r>
            <w:r w:rsidR="0085792E" w:rsidRPr="002D5D62">
              <w:rPr>
                <w:rFonts w:asciiTheme="minorHAnsi" w:hAnsiTheme="minorHAnsi"/>
                <w:sz w:val="22"/>
                <w:szCs w:val="22"/>
              </w:rPr>
              <w:t>miljö- och byggförvaltningen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 via e-post följt av telefon följande vardag</w:t>
            </w:r>
          </w:p>
          <w:p w:rsidR="004A7B0D" w:rsidRPr="002D5D62" w:rsidRDefault="004A7B0D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 xml:space="preserve">Vid allvarliga miljöolyckor ska alltid räddningstjänsten larmas via SOS Alarm hela dygnet. Se till att </w:t>
            </w:r>
            <w:r w:rsidR="004A7B0D" w:rsidRPr="002D5D62">
              <w:rPr>
                <w:rFonts w:asciiTheme="minorHAnsi" w:hAnsiTheme="minorHAnsi"/>
                <w:sz w:val="22"/>
                <w:szCs w:val="22"/>
              </w:rPr>
              <w:t>m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iljöförvaltningen kontaktas antingen via </w:t>
            </w:r>
            <w:r w:rsidR="008F4AAA" w:rsidRPr="002D5D62">
              <w:rPr>
                <w:rFonts w:asciiTheme="minorHAnsi" w:hAnsiTheme="minorHAnsi"/>
                <w:sz w:val="22"/>
                <w:szCs w:val="22"/>
              </w:rPr>
              <w:t xml:space="preserve">räddningstjänsten eller via SOS 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Alarm. 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Driftstörningsrapport ska skickas in efter varje incident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Räddningstjänsten, SOS alarm 112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Miljö- och byggförvaltningen exp. 0383-971 80</w:t>
            </w:r>
          </w:p>
          <w:p w:rsidR="00A85D06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Vetlanda servicecenter. 0383-971 00</w:t>
            </w:r>
          </w:p>
          <w:p w:rsidR="0041692A" w:rsidRPr="002D5D62" w:rsidRDefault="00A85D06" w:rsidP="00A85D06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e-post miljö- och byggförvaltningen miljo.bygg@vetlanda.se</w:t>
            </w:r>
          </w:p>
        </w:tc>
        <w:tc>
          <w:tcPr>
            <w:tcW w:w="1559" w:type="dxa"/>
          </w:tcPr>
          <w:p w:rsidR="0041692A" w:rsidRPr="002D5D62" w:rsidRDefault="00A85D06" w:rsidP="007D6EDE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Omgående </w:t>
            </w:r>
            <w:r w:rsidR="007D6EDE" w:rsidRPr="002D5D62">
              <w:rPr>
                <w:rFonts w:asciiTheme="minorHAnsi" w:hAnsiTheme="minorHAnsi"/>
                <w:sz w:val="22"/>
                <w:szCs w:val="22"/>
              </w:rPr>
              <w:t>när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 xml:space="preserve"> drift</w:t>
            </w:r>
            <w:r w:rsidR="004E50AD">
              <w:rPr>
                <w:rFonts w:asciiTheme="minorHAnsi" w:hAnsiTheme="minorHAnsi"/>
                <w:sz w:val="22"/>
                <w:szCs w:val="22"/>
              </w:rPr>
              <w:t>-</w:t>
            </w:r>
            <w:r w:rsidRPr="002D5D62">
              <w:rPr>
                <w:rFonts w:asciiTheme="minorHAnsi" w:hAnsiTheme="minorHAnsi"/>
                <w:sz w:val="22"/>
                <w:szCs w:val="22"/>
              </w:rPr>
              <w:t>störningen upptäcks</w:t>
            </w:r>
          </w:p>
        </w:tc>
        <w:tc>
          <w:tcPr>
            <w:tcW w:w="1638" w:type="dxa"/>
          </w:tcPr>
          <w:p w:rsidR="0041692A" w:rsidRPr="002D5D62" w:rsidRDefault="00A85D06" w:rsidP="0041692A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/>
                <w:sz w:val="22"/>
                <w:szCs w:val="22"/>
              </w:rPr>
              <w:t>Blankett för anmälan av driftstörning</w:t>
            </w: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692A" w:rsidRPr="002D5D62" w:rsidTr="002D5D62">
        <w:tc>
          <w:tcPr>
            <w:tcW w:w="2093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1692A" w:rsidRPr="002D5D62" w:rsidRDefault="004169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2D0B" w:rsidRPr="00D20A10" w:rsidTr="002D5D62">
        <w:tc>
          <w:tcPr>
            <w:tcW w:w="14220" w:type="dxa"/>
            <w:gridSpan w:val="6"/>
            <w:shd w:val="clear" w:color="auto" w:fill="D9D9D9" w:themeFill="background1" w:themeFillShade="D9"/>
          </w:tcPr>
          <w:p w:rsidR="00202D0B" w:rsidRPr="00D20A10" w:rsidRDefault="00202D0B" w:rsidP="00202D0B">
            <w:pPr>
              <w:rPr>
                <w:rFonts w:asciiTheme="minorHAnsi" w:hAnsiTheme="minorHAnsi" w:cs="Arial"/>
                <w:b/>
                <w:szCs w:val="22"/>
              </w:rPr>
            </w:pPr>
          </w:p>
        </w:tc>
      </w:tr>
      <w:tr w:rsidR="00202D0B" w:rsidRPr="002D5D62" w:rsidTr="002D5D62">
        <w:tc>
          <w:tcPr>
            <w:tcW w:w="2093" w:type="dxa"/>
          </w:tcPr>
          <w:p w:rsidR="00202D0B" w:rsidRPr="002D5D62" w:rsidRDefault="00202D0B" w:rsidP="00202D0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Rutin för:</w:t>
            </w:r>
          </w:p>
        </w:tc>
        <w:tc>
          <w:tcPr>
            <w:tcW w:w="2977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Syfte:</w:t>
            </w:r>
          </w:p>
        </w:tc>
        <w:tc>
          <w:tcPr>
            <w:tcW w:w="1842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Ansvar:</w:t>
            </w:r>
          </w:p>
        </w:tc>
        <w:tc>
          <w:tcPr>
            <w:tcW w:w="4111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Hur:</w:t>
            </w:r>
          </w:p>
        </w:tc>
        <w:tc>
          <w:tcPr>
            <w:tcW w:w="1559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När:</w:t>
            </w:r>
          </w:p>
        </w:tc>
        <w:tc>
          <w:tcPr>
            <w:tcW w:w="1638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  <w:r w:rsidRPr="002D5D62">
              <w:rPr>
                <w:rFonts w:asciiTheme="minorHAnsi" w:hAnsiTheme="minorHAnsi" w:cs="Arial"/>
                <w:b/>
                <w:sz w:val="22"/>
                <w:szCs w:val="22"/>
              </w:rPr>
              <w:t>Relaterade dokument:</w:t>
            </w:r>
          </w:p>
        </w:tc>
      </w:tr>
      <w:tr w:rsidR="00202D0B" w:rsidRPr="002D5D62" w:rsidTr="002D5D62">
        <w:tc>
          <w:tcPr>
            <w:tcW w:w="2093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202D0B" w:rsidRPr="002D5D62" w:rsidRDefault="00202D0B" w:rsidP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2D0B" w:rsidRPr="002D5D62" w:rsidTr="002D5D62">
        <w:tc>
          <w:tcPr>
            <w:tcW w:w="2093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2D0B" w:rsidRPr="002D5D62" w:rsidTr="002D5D62">
        <w:tc>
          <w:tcPr>
            <w:tcW w:w="2093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:rsidR="00202D0B" w:rsidRPr="002D5D62" w:rsidRDefault="00202D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D3BCB" w:rsidRPr="002D5D62" w:rsidRDefault="006D3BCB" w:rsidP="0085792E">
      <w:pPr>
        <w:rPr>
          <w:rFonts w:asciiTheme="minorHAnsi" w:hAnsiTheme="minorHAnsi"/>
          <w:sz w:val="22"/>
          <w:szCs w:val="22"/>
        </w:rPr>
      </w:pPr>
    </w:p>
    <w:sectPr w:rsidR="006D3BCB" w:rsidRPr="002D5D62" w:rsidSect="0085792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E0"/>
    <w:rsid w:val="00100AC2"/>
    <w:rsid w:val="00202D0B"/>
    <w:rsid w:val="002606F3"/>
    <w:rsid w:val="002D5D62"/>
    <w:rsid w:val="003019FE"/>
    <w:rsid w:val="003E2CE0"/>
    <w:rsid w:val="00411628"/>
    <w:rsid w:val="0041692A"/>
    <w:rsid w:val="004A7B0D"/>
    <w:rsid w:val="004E50AD"/>
    <w:rsid w:val="005F12A2"/>
    <w:rsid w:val="006939DB"/>
    <w:rsid w:val="006D3BCB"/>
    <w:rsid w:val="007327E6"/>
    <w:rsid w:val="007D6EDE"/>
    <w:rsid w:val="00850567"/>
    <w:rsid w:val="0085792E"/>
    <w:rsid w:val="008F4AAA"/>
    <w:rsid w:val="009834BB"/>
    <w:rsid w:val="00A85D06"/>
    <w:rsid w:val="00AD673A"/>
    <w:rsid w:val="00B014D0"/>
    <w:rsid w:val="00C7565E"/>
    <w:rsid w:val="00D145AE"/>
    <w:rsid w:val="00D20A10"/>
    <w:rsid w:val="00FE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9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rsid w:val="003E2CE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3E2CE0"/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styleId="Sidnummer">
    <w:name w:val="page number"/>
    <w:basedOn w:val="Standardstycketeckensnitt"/>
    <w:rsid w:val="003E2CE0"/>
  </w:style>
  <w:style w:type="table" w:styleId="Tabellrutnt">
    <w:name w:val="Table Grid"/>
    <w:basedOn w:val="Normaltabell"/>
    <w:uiPriority w:val="59"/>
    <w:rsid w:val="006D3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">
    <w:name w:val="dok"/>
    <w:basedOn w:val="Normal"/>
    <w:rsid w:val="006D3BCB"/>
    <w:pPr>
      <w:tabs>
        <w:tab w:val="left" w:pos="1701"/>
        <w:tab w:val="left" w:pos="1985"/>
        <w:tab w:val="left" w:pos="2438"/>
        <w:tab w:val="left" w:pos="2835"/>
        <w:tab w:val="left" w:pos="5103"/>
        <w:tab w:val="left" w:pos="9639"/>
      </w:tabs>
      <w:ind w:left="1701" w:right="-567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9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rsid w:val="003E2CE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3E2CE0"/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styleId="Sidnummer">
    <w:name w:val="page number"/>
    <w:basedOn w:val="Standardstycketeckensnitt"/>
    <w:rsid w:val="003E2CE0"/>
  </w:style>
  <w:style w:type="table" w:styleId="Tabellrutnt">
    <w:name w:val="Table Grid"/>
    <w:basedOn w:val="Normaltabell"/>
    <w:uiPriority w:val="59"/>
    <w:rsid w:val="006D3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">
    <w:name w:val="dok"/>
    <w:basedOn w:val="Normal"/>
    <w:rsid w:val="006D3BCB"/>
    <w:pPr>
      <w:tabs>
        <w:tab w:val="left" w:pos="1701"/>
        <w:tab w:val="left" w:pos="1985"/>
        <w:tab w:val="left" w:pos="2438"/>
        <w:tab w:val="left" w:pos="2835"/>
        <w:tab w:val="left" w:pos="5103"/>
        <w:tab w:val="left" w:pos="9639"/>
      </w:tabs>
      <w:ind w:left="1701" w:right="-567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3C517-DA8D-439F-970F-CE882015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B4B4F044.dotm</Template>
  <TotalTime>136</TotalTime>
  <Pages>3</Pages>
  <Words>619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Höglandets IT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Karmetun</dc:creator>
  <cp:lastModifiedBy>Jessica Hed</cp:lastModifiedBy>
  <cp:revision>19</cp:revision>
  <dcterms:created xsi:type="dcterms:W3CDTF">2016-08-22T09:44:00Z</dcterms:created>
  <dcterms:modified xsi:type="dcterms:W3CDTF">2016-09-01T09:34:00Z</dcterms:modified>
</cp:coreProperties>
</file>